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outlineLvl w:val="0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outlineLvl w:val="0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Удмуртской Республики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 2015</w:t>
      </w:r>
      <w:r w:rsidRPr="00FA3A91">
        <w:rPr>
          <w:rFonts w:ascii="Times New Roman" w:hAnsi="Times New Roman" w:cs="Times New Roman"/>
          <w:sz w:val="28"/>
          <w:szCs w:val="28"/>
        </w:rPr>
        <w:t xml:space="preserve"> года №___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«Утверждена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Удмуртской Республики</w:t>
      </w:r>
    </w:p>
    <w:p w:rsidR="003F1FCE" w:rsidRPr="00FA3A91" w:rsidRDefault="003F1FCE" w:rsidP="003F1FC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FA3A91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A3A9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 2013</w:t>
      </w:r>
      <w:r w:rsidRPr="00FA3A9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252</w:t>
      </w:r>
    </w:p>
    <w:p w:rsidR="003F1FCE" w:rsidRPr="00FA3A91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2B24" w:rsidRPr="00FA3A91" w:rsidRDefault="00292B24" w:rsidP="003F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2B24" w:rsidRPr="00FA3A91" w:rsidRDefault="00292B2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 программа Удмуртской Республики</w:t>
      </w:r>
    </w:p>
    <w:p w:rsidR="00972A19" w:rsidRPr="00FA3A91" w:rsidRDefault="00837EB1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72A19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государственными финансами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2A19" w:rsidRPr="00FA3A91" w:rsidRDefault="00972A19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34"/>
      <w:bookmarkEnd w:id="0"/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  <w:r w:rsidR="00972A19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393"/>
      </w:tblGrid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«Управление государственными финансами» (далее - государственная программа)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 Удмуртской Республики;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в Удмуртской Республике (по согласованию)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Срок реализации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Этапы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Цели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расходных обязательств Удмуртской Республики при сохранении долгосрочной сбалансированности и устойчивости бюджета Удмуртской Республики, повышение эффективности бюджетных расходов и качества финансового менеджмента в секторе государственного управления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Задачи государственной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Создание условий для повышения эффективности бюджетных расходов и качества управления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государственными и муниципальными финансами в Удмуртской Республике, повышения качества финансового менеджмента в секторе государственного управления, обеспечение долгосрочной сбалансированности и устойчивости бюджета Удмуртской Республики;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2) нормативно-методическое обеспечение бюджетного процесса в Удмуртской Республике, организация планирования и исполнения бюджета Удмуртской Республики, кассового обслуживания исполнения бюджета Удмуртской Республики, ведения бюджетного учета и формирования бюджетной отчетности;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3) нормативно-методическое обеспечение и осуществление финансового </w:t>
            </w:r>
            <w:proofErr w:type="gramStart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средств бюджета Удмуртской Республики и исполнением бюджетного законодательства, совершенствование методов финансового контроля;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4) проведение консервативной долговой политики;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5) совершенствование системы распределения межбюджетных трансфертов из бюджета Удмуртской Республики бюджетам муниципальных образований в Удмуртской Республике, содействие повышению уровня бюджетной обеспеченности муниципальных образований в Удмуртской Республике;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6) развитие информационной системы управления государственными и муниципальными финансами в Удмуртской Республике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государственной 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«Повышение эффективности расходов бюджета Удмуртской Республики»;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«Нормативно-методическое обеспечение и организация бюджетного процесса в Удмуртской Республике»;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«Нормативно-методическое обеспечение и осуществление финансового контроля в Удмуртской Республике»;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«Управление государственным долгом Удмуртской Республики»;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«Развитие системы межбюджетных отношений, содействие повышению уровня бюджетной обеспеченности муниципальных образований в Удмуртской Республике»;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«Создание условий для реализации государственной программы»</w:t>
            </w:r>
          </w:p>
        </w:tc>
      </w:tr>
      <w:tr w:rsidR="003F1FCE" w:rsidRPr="00E27108" w:rsidTr="003F1FCE">
        <w:tc>
          <w:tcPr>
            <w:tcW w:w="2189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государственной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393" w:type="dxa"/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Объем налоговых и неналоговых доходов консолидированного бюджета Удмуртской Республики;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2) отношение дефицита бюджета Удмуртской Республики к доходам бюджета Удмуртской Республики, рассчитанное в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 требованиями Бюджетного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3) отношение объема просроченной кредиторской задолженности бюджета Удмуртской Республики и государственных учреждений Удмуртской Республики (за исключением просроченной кредиторской задолженности, образованной по приносящей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 xml:space="preserve"> доход деятельности (собственных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 xml:space="preserve">оходов учреждений,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средств по обязательному медицинскому страхованию</w:t>
            </w:r>
            <w:r w:rsidR="009B36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) к расходам бюджета Удмуртской Республики;</w:t>
            </w:r>
            <w:proofErr w:type="gramEnd"/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4) доля расходов бюджета Удмуртской Республики, формируемых в рамках государственных программ, в общем объеме расходов бюджета Удмуртской Республики (за исключением расходов, осуществляемых за счет субвенций из федерального бюджета)</w:t>
            </w:r>
          </w:p>
        </w:tc>
      </w:tr>
      <w:tr w:rsidR="003F1FCE" w:rsidRPr="00E27108" w:rsidTr="003F1FCE">
        <w:tblPrEx>
          <w:tblBorders>
            <w:insideH w:val="nil"/>
          </w:tblBorders>
        </w:tblPrEx>
        <w:tc>
          <w:tcPr>
            <w:tcW w:w="2189" w:type="dxa"/>
            <w:tcBorders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государственной программы за счет средств бюджета Удмуртско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й Республики составит 63</w:t>
            </w:r>
            <w:r w:rsidR="009726AD">
              <w:rPr>
                <w:rFonts w:ascii="Times New Roman" w:hAnsi="Times New Roman" w:cs="Times New Roman"/>
                <w:sz w:val="28"/>
                <w:szCs w:val="28"/>
              </w:rPr>
              <w:t> 797 424,1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004,7 тыс. рублей;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035,0 тыс. рублей;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726AD">
              <w:rPr>
                <w:rFonts w:ascii="Times New Roman" w:hAnsi="Times New Roman" w:cs="Times New Roman"/>
                <w:sz w:val="28"/>
                <w:szCs w:val="28"/>
              </w:rPr>
              <w:t xml:space="preserve"> 6 452 761,5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F1FCE" w:rsidRPr="00E27108" w:rsidRDefault="00D32028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7 403 856,5</w:t>
            </w:r>
            <w:r w:rsidR="003F1FCE"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E27108" w:rsidRDefault="00D32028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8 706 163,5</w:t>
            </w:r>
            <w:r w:rsidR="003F1FCE"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807,8 тыс. рублей;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848,1 тыс. рублей;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947,0 тыс. рублей.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счет средств бюджетов муниципальных образований в Удмуртской Республике на </w:t>
            </w:r>
            <w:proofErr w:type="spellStart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республиканской целевой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расходов бюджета Удмуртско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Республики (2011 - 2013 годы)»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в 2013 году составили 13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621,5 тыс. рублей</w:t>
            </w:r>
          </w:p>
        </w:tc>
      </w:tr>
      <w:tr w:rsidR="003F1FCE" w:rsidRPr="00E27108" w:rsidTr="003F1FCE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государственной программы и показатели эффективности</w:t>
            </w:r>
          </w:p>
        </w:tc>
        <w:tc>
          <w:tcPr>
            <w:tcW w:w="7393" w:type="dxa"/>
            <w:tcBorders>
              <w:top w:val="single" w:sz="4" w:space="0" w:color="auto"/>
              <w:bottom w:val="single" w:sz="4" w:space="0" w:color="auto"/>
            </w:tcBorders>
          </w:tcPr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государственной программы:</w:t>
            </w:r>
          </w:p>
          <w:p w:rsidR="003F1FCE" w:rsidRPr="00E27108" w:rsidRDefault="003F1FCE" w:rsidP="003F1F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сбалансированность бюджета Удмуртской Республики в соответствии с требованиями Бюджетного </w:t>
            </w:r>
            <w:r w:rsidRPr="00E271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кодекса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объема налоговых и неналоговых доходов консолидированного бюджета Удмуртской Республики до 71,3 млрд. рублей в 2020 году; просроченная кредиторская задолженность бюджета Удмуртской Республики и государственных учреждений Удмуртской Республики не превысит 1 процента от общей суммы расходов бюджета </w:t>
            </w:r>
            <w:r w:rsidRPr="00E27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Удмуртской Республики;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определение финансовых условий на долгосрочную перспективу для решения задач социально-экономического развития Удмуртской Республики;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эффективности управления государственными и муниципальными (далее - также общественными) финансами в Удмуртской Республике для выполнения государственных (муниципальных) функций и обеспечения потребностей граждан и общества в государственных (муниципальных) услугах, повышения их доступности и качества;</w:t>
            </w:r>
          </w:p>
          <w:p w:rsidR="003F1FCE" w:rsidRPr="00E27108" w:rsidRDefault="003F1FCE" w:rsidP="003F1F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7108">
              <w:rPr>
                <w:rFonts w:ascii="Times New Roman" w:hAnsi="Times New Roman" w:cs="Times New Roman"/>
                <w:sz w:val="28"/>
                <w:szCs w:val="28"/>
              </w:rPr>
              <w:t>переход на формирование бюджета Удмуртской Республики по принципу программно-целевого планирования, контроля и последующей оценки эффективности использования бюджетных средств. Доля расходов бюджета Удмуртской Республики, формируемых в рамках государственных программ, в 2020 году составит 95,1 процента расходов бюджета Удмуртской Республики</w:t>
            </w:r>
          </w:p>
        </w:tc>
      </w:tr>
    </w:tbl>
    <w:p w:rsidR="006E6836" w:rsidRDefault="006E6836" w:rsidP="003F1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176"/>
      <w:bookmarkStart w:id="2" w:name="Par271"/>
      <w:bookmarkEnd w:id="1"/>
      <w:bookmarkEnd w:id="2"/>
    </w:p>
    <w:p w:rsidR="003F1FCE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E27306" w:rsidRDefault="00AF4A14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1FCE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подпрограммы </w:t>
      </w:r>
      <w:r w:rsidR="00DF0BEB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A6E67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расходов бюджета Удмуртской Республики</w:t>
      </w:r>
      <w:r w:rsidR="00DF0BEB" w:rsidRPr="00E2730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F1FCE" w:rsidRPr="00E27306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«Повышение эффективности расходов бюджета Удмуртской Республики»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Создание условий для повышения эффективности бюджетных расходов и качества управления государственными и муниципальными финансами в Удмуртской Республике, повышения качества финансового менеджмента в секторе государственного управления;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обеспечение долгосрочной сбалансированности и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устойчивости бюджета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развитие информационной системы управления государственными и муниципальными финансами в Удмуртской Республике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Внедрение в практику государственного управления Удмуртской Республики долгосрочного бюджетного планирования;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переход к составлению и исполнению бюджета Удмуртской Республики на основе программно-целевых принципов, начиная с бюджета на 2014 год и на плановый период 2015 и 2016 годов;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модернизация бюджетного процесса в условиях внедрения программно-целевых методов управления на основе государственных программ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повышение эффективности оказания государственных услуг государственными учреждениями на основе совершенствования практики применения государственных заданий и нормативных затрат;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повышение эффективности управления общественными (государственными и муниципальными) финансами;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создание стимулов для повышения качества финансового менеджмента главных распорядителей бюджетных средств и государственных учреждений;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7) создание стимулов для повышения эффективности бюджетных расходов и качества управления финансами муниципальных образований в Удмуртской Республике;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8) интеграция информационных систем, используемых для управления общественными (государственными и муниципальными) финансами в Удмуртской Республике (в том числе систем планирования и кассового обслуживания исполнения бюджета Удмуртской Республики и бюджетов муниципальных образований; осуществления закупок товаров, работ и услуг для обеспечения государственных и муниципальных нужд с системами планирования и исполнения бюджета Удмуртской Республики, интеграция информационных систем разных уровней бюджетов);</w:t>
            </w:r>
            <w:proofErr w:type="gramEnd"/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9) повышение открытости и прозрачности бюджетного процесса в Удмуртской Республике путем внедрения новых информационных технологий, в том числе создание специализированного сайта общественных финансов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10) внедрение информационной системы планирования бюджета Удмуртской Республики на основе программно-целевых принципов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Оценка качества управления государственными финансами Удмуртской Республики, определяемая Министерством финансов Российской Федерации;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 средний уровень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качества финансового менеджмента главных распорядителей средств бюджета Удмуртской Республики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средний уровень качества управления муниципальными финансами по отношению к предыдущему году;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отношение недополученных доходов по региональным налогам в результате действия налоговых льгот, установленных законодательным (представительным) органом государственной власти Удмуртской Республики к налоговым доходам бюджета Удмуртской Республики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кой Республики составит 233 258,9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45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942,6 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37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657,8 тыс. рублей;</w:t>
            </w:r>
          </w:p>
          <w:p w:rsidR="003F1FCE" w:rsidRPr="00E27306" w:rsidRDefault="00D32028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2015 году – 39 198,9 </w:t>
            </w:r>
            <w:r w:rsidR="003F1FCE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19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990,6 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006,0 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22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056,3 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23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159,1 тыс. рублей;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24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247,6 тыс. рублей.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за счет средств бюджетов муниципальных образований в Удмуртской Республике на </w:t>
            </w:r>
            <w:proofErr w:type="spell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республиканской целевой программы «Повышение эффективности расходов бюджета Удмуртской Республики (2011 - 2013 годы)» в 2013 году составили 13</w:t>
            </w:r>
            <w:r w:rsidR="00D320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621,5 тыс. рублей</w:t>
            </w:r>
          </w:p>
        </w:tc>
      </w:tr>
      <w:tr w:rsidR="003F1FCE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подпрограммы: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сбалансированности и устойчивости бюджета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в практику государственного управления долгосрочного бюджетного планирования;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 к составлению и исполнению бюджета Удмуртской Республики на основе программно-целевых принципов планирования, контроля и последующей оценки эффективности использования бюджетных средств;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расходов бюджета Удмуртской Республики, формируемых в рамках программ (государственных, ведомственных целевых программ), в 2020 году составит 95,1 процента в расходах бюджета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обеспечение надлежащего качества управления государственными финансами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средний уровень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качества финансового менеджмента главных распорядителей средств бюджета Удмуртской Республики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ниже 76,5 процента;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качества управления муниципальными финансами;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интеграция информационных систем, используемых для управления общественными (государственными и муниципальными) финансами в Удмуртской Республике (в том числе систем планирования и кассового обслуживания исполнения бюджета Удмуртской Республики и бюджетов муниципальных образований; осуществления закупок товаров, работ и услуг для обеспечения государственных и муниципальных нужд с системами планирования и исполнения бюджета Удмуртской Республики, информационных систем разных уровней бюджетов);</w:t>
            </w:r>
            <w:proofErr w:type="gramEnd"/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специализированного сайта общественных финансов Удмуртской Республики;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информационной системы планирования бюджета Удмуртской Республики на основе программно-целевых принципов.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Предполагается достичь социальной эффективности, выражающейся в повышении качества и доступности предоставляемых государственных и муниципальных услуг, за счет: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изменения подходов к финансированию государственных (муниципальных) учреждений, создания конкурентной среды в общественном секторе;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осуществления бюджетного планирования на основе оценки потребности в государственных (муниципальных) услугах;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внедрения систем мотивации руководителей и специалистов государственных (муниципальных) учреждений на оказание качественных государственных (муниципальных) услуг в соответствии с государственными (муниципальными) заданиями, снижение издержек на их оказание;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реализации механизмов государственно-частного партнерства;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повышения открытости информации о государственных и муниципальных финансах, деятельности организаций общественного сектора.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Предполагается достичь бюджетной эффективности, выражающейся в получении дополнительных доходов от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использования имеющихся резервов и сокращения расходов на реализацию неэффективных и нерезультативных мероприятий за счет: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полномасштабного внедрения программно-целевых принципов управления в организацию деятельности исполнительных органов государственной власти и местного самоуправления;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учета и оценки всех инструментов государственного и муниципального регулирования, используемых для достижения поставленных целей и задач;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внедрения систем мотивации для руководителей и специалистов органов государственной власти и местного самоуправления на достижение результатов;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совершенствования и повышения эффективности финансового контроля.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Предполагается достичь экономической эффективности за счет внедрения единых методик расчета нормативных затрат на оказание государственных услуг с учетом региональной и (или) отраслевой специфики.</w:t>
            </w:r>
          </w:p>
          <w:p w:rsidR="003F1FCE" w:rsidRPr="00E27306" w:rsidRDefault="003F1FCE" w:rsidP="003F1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Синергия социальной, экономической и бюджетной эффективности, полученная в результате реализации подпрограммы как единого комплекса системных мероприятий, будет способствовать достижению целей социально-экономического развития Удмуртской Республики</w:t>
            </w:r>
          </w:p>
        </w:tc>
      </w:tr>
    </w:tbl>
    <w:p w:rsidR="006E6836" w:rsidRDefault="006E6836" w:rsidP="00E2730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417"/>
      <w:bookmarkStart w:id="4" w:name="Par547"/>
      <w:bookmarkEnd w:id="3"/>
      <w:bookmarkEnd w:id="4"/>
    </w:p>
    <w:p w:rsidR="006E6836" w:rsidRDefault="006E683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Нормативно-методическое обеспечение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и организация бюджетного процесса 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828A8" w:rsidRPr="00FA3A91" w:rsidRDefault="00E828A8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3686" w:rsidRDefault="00123686" w:rsidP="00E27306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710"/>
      <w:bookmarkStart w:id="6" w:name="Par794"/>
      <w:bookmarkEnd w:id="5"/>
      <w:bookmarkEnd w:id="6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и организация бюджетного процесса в Удмуртской Республике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 Удмуртской Республики; органы местного самоуправления в Удмуртской Республике (по согласованию)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бюджетного процесса в Удмуртской Республике, организация планирования и исполнения бюджета Удмуртской Республики, кассового обслуживания исполнения бюджета Удмуртской Республики, ведения бюджетного учета и формирования бюджетной отчетности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1) Разработка правовых актов, необходимых для обеспечения бюджетного процесса;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2) организация составления, составление проекта бюджета Удмуртской Республики, прогноза консолидированного бюджета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3) организация исполнения бюджета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4) кассовое обслуживание исполнения расходной части бюджета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5) организация и ведение бюджетного учета, составление бюджетной отчетности;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6) составление отчетности об исполнении бюджета Удмуртской Республики, формирование отчетности консолидированного бюджета Удмуртской Республики и бюджета Территориального фонда обязательного медицинского страхования Удмуртской Республики и иной финансовой отчетности;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7) организация составления, составление и ведение реестра расходных обязательств Удмуртской Республики, свода реестров расходных обязательств муниципальных образований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1) Исполнение плана по налоговым и неналоговым доходам бюджета Удмуртской Республики за отчетный финансовый год;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2) исполнение расходных обязательств Удмуртской Республики в соответствии с законом Удмуртской Республики о бюджете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У</w:t>
            </w:r>
            <w:r w:rsidR="007521D6">
              <w:rPr>
                <w:rFonts w:ascii="Times New Roman" w:hAnsi="Times New Roman" w:cs="Times New Roman"/>
                <w:sz w:val="28"/>
                <w:szCs w:val="28"/>
              </w:rPr>
              <w:t>дмуртской Республики составит 11 991 997,6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B077E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B07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170,2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618,2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21D6">
              <w:rPr>
                <w:rFonts w:ascii="Times New Roman" w:hAnsi="Times New Roman" w:cs="Times New Roman"/>
                <w:sz w:val="28"/>
                <w:szCs w:val="28"/>
              </w:rPr>
              <w:t>242 539,3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155,3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312,5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2018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578,1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957,0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  <w:r w:rsidR="00D320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667,0 тыс. рублей.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Кроме того, ресурсным обеспечением подпрограммы являются расходы на реализацию установленных полномочий (функций) Министерством финансов Удмуртской Республики, отраженные в составе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исполнение плана по налоговым и неналоговым доходам бюджета Удмуртской Республики за отчетный финансовый год не менее 100 процентов;</w:t>
            </w:r>
          </w:p>
          <w:p w:rsidR="00E27306" w:rsidRPr="00E27306" w:rsidRDefault="00E27306" w:rsidP="00932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расходных обязательств Удмуртской Республики в соответствии с законом Удмуртской Республики о бюджете Удмуртской Республики не менее </w:t>
            </w:r>
            <w:r w:rsidR="0093238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</w:p>
        </w:tc>
      </w:tr>
    </w:tbl>
    <w:p w:rsidR="006E6836" w:rsidRDefault="006E6836" w:rsidP="00E27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36" w:rsidRDefault="006E683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1C3E33" w:rsidRDefault="003F1FCE" w:rsidP="003F1F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</w:t>
      </w: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="00AF4A14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Start"/>
      <w:r w:rsidR="00AF4A14"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Нормативно-методическое</w:t>
      </w:r>
      <w:proofErr w:type="gramEnd"/>
    </w:p>
    <w:p w:rsidR="00AF4A14" w:rsidRPr="001C3E33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и осуществление финансового контроля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3E33">
        <w:rPr>
          <w:rFonts w:ascii="Times New Roman" w:hAnsi="Times New Roman" w:cs="Times New Roman"/>
          <w:color w:val="000000" w:themeColor="text1"/>
          <w:sz w:val="28"/>
          <w:szCs w:val="28"/>
        </w:rPr>
        <w:t>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F6360" w:rsidRPr="00FA3A91" w:rsidRDefault="002F6360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941"/>
      <w:bookmarkEnd w:id="7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и осуществление финансового контроля в Удмуртской Республике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Нормативно-методическое обеспечение и осуществление финансового </w:t>
            </w:r>
            <w:proofErr w:type="gramStart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средств бюджета Удмуртской Республики и исполнением бюджетного законодательства, совершенствование методов финансового 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20086C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1) Проведение контрольных мероприятий Министерством </w:t>
            </w: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 xml:space="preserve">финансов Удмуртской Республики в соответствии с Планом </w:t>
            </w:r>
            <w:r w:rsidR="001C3E33" w:rsidRPr="0020086C">
              <w:rPr>
                <w:rFonts w:ascii="Times New Roman" w:hAnsi="Times New Roman" w:cs="Times New Roman"/>
                <w:sz w:val="28"/>
                <w:szCs w:val="28"/>
              </w:rPr>
              <w:t>контрольных мероприятий</w:t>
            </w: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86C">
              <w:rPr>
                <w:rFonts w:ascii="Times New Roman" w:hAnsi="Times New Roman" w:cs="Times New Roman"/>
                <w:sz w:val="28"/>
                <w:szCs w:val="28"/>
              </w:rPr>
              <w:t>2) создание условий и стимулов для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полноценных систем финансового контроля в государственных органах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3) содействие организации функционирования полноценных систем финансового контроля в муниципальных образованиях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4) разработка и совершенствование нормативного и методического обеспечения финансового контроля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1) Удельный вес проведенных Министерством финансов Удмуртской </w:t>
            </w:r>
            <w:proofErr w:type="gramStart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Республики контрольных мероприятий использования средств бюджета Удмуртской Республики</w:t>
            </w:r>
            <w:proofErr w:type="gramEnd"/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 к числу запланированных мероприятий;</w:t>
            </w:r>
          </w:p>
          <w:p w:rsidR="00E27306" w:rsidRPr="00E27306" w:rsidRDefault="005F4BB8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27306" w:rsidRPr="00E27306">
              <w:rPr>
                <w:rFonts w:ascii="Times New Roman" w:hAnsi="Times New Roman" w:cs="Times New Roman"/>
                <w:sz w:val="28"/>
                <w:szCs w:val="28"/>
              </w:rPr>
              <w:t>) удельный вес главных распорядителей средств бюджета Удмуртской Республики, осуществляющих финансовый контроль, в общем количестве главных распорядителей средств бюджета Удмуртской Республики, на которых в соответствии с законодательством возложены функции по финансовому контролю;</w:t>
            </w:r>
          </w:p>
          <w:p w:rsidR="00E27306" w:rsidRPr="00E27306" w:rsidRDefault="005F4BB8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7306" w:rsidRPr="00E27306">
              <w:rPr>
                <w:rFonts w:ascii="Times New Roman" w:hAnsi="Times New Roman" w:cs="Times New Roman"/>
                <w:sz w:val="28"/>
                <w:szCs w:val="28"/>
              </w:rPr>
              <w:t>) удельный вес муниципальных образований в Удмуртской Республике, осуществляющих финансовый контроль, в общем количестве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 xml:space="preserve">Ресурсным обеспечением подпрограммы являются расходы на реализацию установленных полномочий (функций) Министерством финансов Удмуртской Республики, отраженные в составе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 и показатели эффективности: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предупреждение и недопущение нарушений бюджетного законодательства участниками бюджетного процесса, а также бюджетными и автономными учреждениями Удмуртской Республики, государственными унитарными предприятиями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привлечение к административной ответственности и (или) применение бюджетных мер принуждения в случаях выявления бюджетных правонарушений;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бюджетных расходов</w:t>
            </w:r>
          </w:p>
        </w:tc>
      </w:tr>
    </w:tbl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A07" w:rsidRDefault="00C43A07" w:rsidP="00E2730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1040"/>
      <w:bookmarkStart w:id="9" w:name="Par1154"/>
      <w:bookmarkEnd w:id="8"/>
      <w:bookmarkEnd w:id="9"/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</w:t>
      </w:r>
      <w:proofErr w:type="gramStart"/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государственным</w:t>
      </w:r>
      <w:proofErr w:type="gramEnd"/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долгом Удмуртской Республики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306" w:rsidRPr="00FA3A91" w:rsidRDefault="00E2730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«Управление государственным долгом Удмуртской Республики»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органы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консервативной долговой политики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Соблюдение ограничений по объему государственного долга Удмуртской Республики и расходам на его обслуживание, установленных Бюджетным кодексом Российской Федерации;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учет долговых обязательств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обслуживание государственного долга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привлечение бюджетных кредитов, кредитов кредитных организаций для финансирования дефицита бюджета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организация размещения, обслуживания, выкупа, обмена и погашения государственных ценных бумаг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6)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своевременным исполнением заемщиками обязательств перед кредиторами, по которым предоставлены государственные гарантии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Отношение объема государственного долга Удмуртской Республики к годовому объему доходов бюджета Удмуртской Республики без учета безвозмездных поступлений;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2) отношение расходов на обслуживание государственного долга Удмуртской Республики к объему расходов бюджета Удмуртской Республики (за исключением объема расходов, которые осуществляются за счет субвенций, предоставляемых из бюджетов бюджетной системы Российской Федерации);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отношение объема просроченной задолженности по долговым обязательствам Удмуртской Республики к общему объему государственного долга Удмуртской Республики;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отношение объема выплат по государственным гарантиям к общему объему предоставленных Удмуртской Республикой государственных гарантий;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отношение объема заимствований Удмуртской Республики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Удмуртской Республики составит 23</w:t>
            </w:r>
            <w:r w:rsidR="007521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411 974,6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825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453,5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555,0 тыс. рублей;</w:t>
            </w:r>
          </w:p>
          <w:p w:rsidR="00E27306" w:rsidRPr="00E27306" w:rsidRDefault="00B077E2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521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2015 году – 2 909 899,5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B077E2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2016 году – 3 041 830,2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B077E2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2017 году – 3 121 406,3</w:t>
            </w:r>
            <w:r w:rsidR="00E27306"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276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812,7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440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653,3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602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364,1 тыс. рублей.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Кроме того, ресурсным обеспечением подпрограммы в части реализации управленческих функций в рамках подпрограммы являются расходы на реализацию установленных полномочий (функций) Министерством финансов Удмуртской Республики, отраженные в составе подпрограммы «Создание условий для реализации государственной программы»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соблюдение ограничений по объему государственного долга Удмуртской Республики, установленных Бюджетным кодексом Российской Федерации (не более 100 процентов к годовому объему доходов без учета безвозмездных поступлений);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соблюдение ограничений по расходам на обслуживание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государственного долга Удмуртской Республики, установленных Бюджетным </w:t>
            </w:r>
            <w:hyperlink r:id="rId8" w:history="1">
              <w:r w:rsidRPr="00E2730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кодексом</w:t>
              </w:r>
            </w:hyperlink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(не более 15 процентов к объему расходов бюджета Удмуртской Республики, за исключением объема расходов, которые осуществляются за счет субвенций, предоставляемых из бюджетов бюджетной системы Российской Федерации);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недопущение просроченной задолженности по долговым обязательствам Удмуртской Республики; соблюдение ограничений по объему выплат по государственным гарантиям Удмуртской Республики (не более 10 процентов к общему объему предоставленных Удмуртской Республикой государственных гарантий);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соблюдение ограничений по объему заимствований Удмуртской Республики в отчетном финансовом году, установленных Бюджетным кодексом Российской Федерации (не более 100 процентов к сумме, направляемой в отчетном финансовом году на финансирование дефицита бюджета и (или) погашение долговых обязательств бюджета Удмуртской Республики)</w:t>
            </w:r>
          </w:p>
        </w:tc>
      </w:tr>
    </w:tbl>
    <w:p w:rsidR="00C43A07" w:rsidRDefault="00C43A07" w:rsidP="00E2730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ar1260"/>
      <w:bookmarkStart w:id="11" w:name="Par1401"/>
      <w:bookmarkEnd w:id="10"/>
      <w:bookmarkEnd w:id="11"/>
    </w:p>
    <w:p w:rsidR="006E6836" w:rsidRDefault="006E6836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системы межбюджетных отношений,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повышению уровня бюджетной обеспеченности</w:t>
      </w:r>
    </w:p>
    <w:p w:rsidR="00AF4A14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образований в Удмуртской Республике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F1FCE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A07" w:rsidRDefault="00C43A07" w:rsidP="00DC6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ar1405"/>
      <w:bookmarkStart w:id="13" w:name="Par1517"/>
      <w:bookmarkEnd w:id="12"/>
      <w:bookmarkEnd w:id="13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системы межбюджетных отношений, содействие повышению уровня бюджетной обеспеченности муниципальных образований в Удмуртской Республике</w:t>
            </w: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Органы местного самоуправления в Удмуртской Республике (по согласованию)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2013 - 2020 годы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не выделяются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Цели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Совершенствование системы распределения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межбюджетных трансфертов из бюджета Удмуртской Республики бюджетам муниципальных образований в Удмуртской Республике, содействие повышению уровня бюджетной обеспеченности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Выравнивание уровня бюджетной обеспеченности муниципальных образований в Удмуртской Республике, совершенствование распределения дотаций на выравнивание уровня бюджетной обеспеченности;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стимулирование развития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поддержка мер по обеспечению сбалансированности бюджетов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создание стимулов для повышения качества управления муниципальными финансами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Доля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доля дотаций в объеме межбюджетных трансфертов из бюджета Удмуртской Республики бюджетам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доля просроченной кредиторской задолженности в расходах бюджетов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доля муниципальных образований в Удмуртской Республике,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долговая нагрузка на бюджеты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7) уровень качества управления муниципальными финансами муниципальных районов и городских округов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</w:p>
        </w:tc>
      </w:tr>
      <w:tr w:rsidR="00E27306" w:rsidRPr="00E27306" w:rsidTr="00E2730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Удмуртской Республики составит 27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319 175,2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2013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911,7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854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898,9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2015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162 085,3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038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856,8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014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853,2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595,9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875,7 тыс. рублей;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480</w:t>
            </w:r>
            <w:r w:rsidR="00B077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097,7 тыс. рублей.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Кроме того, ресурсным обеспечением подпрограммы в части реализации управленческих функций в рамках подпрограммы являются расходы на реализацию установленных полномочий (функций) Министерством финансов Удмуртской Республики, отраженные в составе подпрограммы</w:t>
            </w: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реализации государственной программы</w:t>
            </w:r>
            <w:r w:rsidRPr="00D338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E27306" w:rsidRPr="00E27306" w:rsidTr="0020086C">
        <w:trPr>
          <w:trHeight w:val="16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 конечные результаты реализации подпрограммы: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доля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 составит не более 50 процентов;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доля дотаций в объеме межбюджетных трансфертов из бюджета Удмуртской Республики бюджетам муниципальных образований в Удмуртской Республике составит не менее 10 процентов;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доля просроченной кредиторской задолженности не превысит 1 процента в расходах бюджетов муниципальных образований в Удмуртской Республике;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соблюдение всеми муниципальными образованиями в Удмуртской Республике ограничений по объему дефицитов бюджетов муниципальных образований, установленных Бюджетным кодексом Российской Федерации;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5) соблюдение всеми муниципальными </w:t>
            </w:r>
            <w:proofErr w:type="gramStart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образованиями</w:t>
            </w:r>
            <w:proofErr w:type="gramEnd"/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Удмуртской Республике установленных бюджетным законодательством Российской Федерации ограничений по </w:t>
            </w: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объемам муниципального долга и расходам на его обслуживание;</w:t>
            </w:r>
          </w:p>
          <w:p w:rsidR="00E27306" w:rsidRPr="00E27306" w:rsidRDefault="00E27306" w:rsidP="00E2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27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6) уровень качества управления муниципальными финансами муниципальных образований в Удмуртской Республике (среднее значение) не ниже 39 баллов</w:t>
            </w:r>
          </w:p>
        </w:tc>
      </w:tr>
    </w:tbl>
    <w:p w:rsidR="00C43A07" w:rsidRPr="00FA3A91" w:rsidRDefault="00C43A07" w:rsidP="00DC6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38FF" w:rsidRDefault="00D338FF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Par1746"/>
      <w:bookmarkEnd w:id="14"/>
    </w:p>
    <w:p w:rsidR="00AF4A14" w:rsidRPr="00FA3A91" w:rsidRDefault="003F1FCE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Паспорт подпрограммы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4A14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реализации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  <w:r w:rsidR="00DF0BEB" w:rsidRPr="00FA3A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4A14" w:rsidRPr="00FA3A91" w:rsidRDefault="00AF4A14" w:rsidP="00F373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Par1749"/>
      <w:bookmarkEnd w:id="15"/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7371"/>
      </w:tblGrid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Удмуртской Республики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2013 - 2020 годы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реализации государственной программы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Выполнение полномочий (функций) Министерством финансов Удмуртской Республики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Уровень выполнения значений целевых показателей (индикаторов) государственной программы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Удмуртской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составит 841 017,8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2013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91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526,7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94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305,1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– 99 038,5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110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023,6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585,5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2018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108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764,8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203,0 тыс. рублей;</w:t>
            </w:r>
          </w:p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 xml:space="preserve"> 119</w:t>
            </w:r>
            <w:r w:rsidR="00B16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570,6 тыс. рублей</w:t>
            </w:r>
          </w:p>
        </w:tc>
      </w:tr>
      <w:tr w:rsidR="00D338FF" w:rsidRPr="00D338FF" w:rsidTr="00D338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FF" w:rsidRPr="00D338FF" w:rsidRDefault="00D338FF" w:rsidP="00D33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8FF">
              <w:rPr>
                <w:rFonts w:ascii="Times New Roman" w:hAnsi="Times New Roman" w:cs="Times New Roman"/>
                <w:sz w:val="28"/>
                <w:szCs w:val="28"/>
              </w:rPr>
              <w:t>Ожидаемым конечным результатом реализации подпрограммы является создание условий для реализации государственной программы и достижение на конец ее реализации установленных значений всех целевых показателей государственной программы и ее подпрограмм</w:t>
            </w:r>
          </w:p>
        </w:tc>
      </w:tr>
    </w:tbl>
    <w:p w:rsidR="00AF4A14" w:rsidRDefault="00AF4A14" w:rsidP="005A74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3A52C1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1. Приоритеты государственной политики, цели, задачи</w:t>
      </w:r>
    </w:p>
    <w:p w:rsidR="00BA7649" w:rsidRPr="003A52C1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в сфере социально-экономического развития, в рамках</w:t>
      </w:r>
    </w:p>
    <w:p w:rsidR="00BA7649" w:rsidRPr="003A52C1" w:rsidRDefault="00BA7649" w:rsidP="00BA76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которой</w:t>
      </w:r>
      <w:proofErr w:type="gramEnd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реализуется государственная программа</w:t>
      </w:r>
    </w:p>
    <w:p w:rsidR="00BA7649" w:rsidRDefault="00BA7649" w:rsidP="00BA764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3A52C1" w:rsidRDefault="00BA7649" w:rsidP="00BA764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Система управления общественными финансами является инструментом реализации государственной социально-экономической политики. От эффективности этой системы во многом зависит эффективность государственного управления, достижение стратегических целей социально-экономического развития Удмуртской Республики, в том числе повышение уровня и качества жизни населения, устойчивый экономический рост, модернизация экономики и социальной сферы.</w:t>
      </w:r>
    </w:p>
    <w:p w:rsidR="00BA7649" w:rsidRPr="000B1AE6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AE6">
        <w:rPr>
          <w:rFonts w:ascii="Times New Roman" w:hAnsi="Times New Roman" w:cs="Times New Roman"/>
          <w:sz w:val="28"/>
          <w:szCs w:val="28"/>
        </w:rPr>
        <w:t xml:space="preserve">Приоритеты </w:t>
      </w:r>
      <w:r w:rsidRPr="00900AB5">
        <w:rPr>
          <w:rFonts w:ascii="Times New Roman" w:hAnsi="Times New Roman" w:cs="Times New Roman"/>
          <w:sz w:val="28"/>
          <w:szCs w:val="28"/>
        </w:rPr>
        <w:t>государственной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в сфере реализации государственной программы </w:t>
      </w:r>
      <w:r w:rsidRPr="000B1AE6">
        <w:rPr>
          <w:rFonts w:ascii="Times New Roman" w:hAnsi="Times New Roman" w:cs="Times New Roman"/>
          <w:sz w:val="28"/>
          <w:szCs w:val="28"/>
        </w:rPr>
        <w:t>определены в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 стратегического планирования: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 (утверждена распоряжением Правительства Российской Фе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дерации от 17 ноября 2008 года №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1662-р);</w:t>
      </w:r>
    </w:p>
    <w:p w:rsidR="00BA7649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</w:t>
      </w:r>
      <w:hyperlink r:id="rId9" w:history="1">
        <w:r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«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государственными финансами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финансовых рынков»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(утверждена постановлением Правительства Российской Фе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дерации от 15 апреля 2014 года №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320)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</w:t>
      </w:r>
      <w:hyperlink r:id="rId10" w:history="1">
        <w:r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«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эффективного и ответственного управления региональными и муниципальными финансами, повышения устойчивости бюджетов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субъектов Российской Федерации»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(утверждена постановлением Правительства Российской Фе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дерации от 15 апреля 2014 года №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310);</w:t>
      </w:r>
    </w:p>
    <w:p w:rsidR="00BA7649" w:rsidRPr="00CE0257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0257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социально-экономического развития Удмуртской Республики на период до 2025 года (утверждена Законом Удмуртской Республики от 9 октября 2009 года № 40-РЗ);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0257">
        <w:rPr>
          <w:rFonts w:ascii="Times New Roman" w:hAnsi="Times New Roman" w:cs="Times New Roman"/>
          <w:color w:val="000000" w:themeColor="text1"/>
          <w:sz w:val="28"/>
          <w:szCs w:val="28"/>
        </w:rPr>
        <w:t>Закон Удмуртской Республики от 18 декабря 2014 года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81-РЗ «</w:t>
      </w:r>
      <w:r w:rsidRPr="00CE0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стратегическом планировании в Удмуртской Республике и внесении изменений в отдельные законы Удмуртской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Республики»</w:t>
      </w:r>
      <w:r w:rsidRPr="00CE02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3A52C1" w:rsidRDefault="00C93A3E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BA7649"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</w:t>
        </w:r>
      </w:hyperlink>
      <w:r w:rsidR="00BA7649"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по реализации </w:t>
      </w:r>
      <w:hyperlink r:id="rId12" w:history="1">
        <w:r w:rsidR="00BA7649"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Стратегии</w:t>
        </w:r>
      </w:hyperlink>
      <w:r w:rsidR="00BA7649"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социально-экономического развития Удмуртской Республики на период до 2025 года (утвержден постановлением Правительства Удмуртской Респ</w:t>
      </w:r>
      <w:r w:rsidR="00BA7649">
        <w:rPr>
          <w:rFonts w:ascii="Times New Roman" w:hAnsi="Times New Roman" w:cs="Times New Roman"/>
          <w:color w:val="000000" w:themeColor="text1"/>
          <w:sz w:val="28"/>
          <w:szCs w:val="28"/>
        </w:rPr>
        <w:t>ублики от 10 октября 2014 года № 383).</w:t>
      </w:r>
    </w:p>
    <w:p w:rsidR="00BA7649" w:rsidRPr="000B1AE6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AE6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государственной политики в рамках реализации государственной программы </w:t>
      </w:r>
      <w:r w:rsidRPr="000B1AE6">
        <w:rPr>
          <w:rFonts w:ascii="Times New Roman" w:hAnsi="Times New Roman" w:cs="Times New Roman"/>
          <w:color w:val="000000" w:themeColor="text1"/>
          <w:sz w:val="28"/>
          <w:szCs w:val="28"/>
        </w:rPr>
        <w:t>«Управление государственными финансами»:</w:t>
      </w:r>
    </w:p>
    <w:p w:rsidR="00BA7649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) обеспечение долгосрочной сбалансированности и устойчивости бюджета Удмуртской Республики, что является важнейшей предпосылкой финансового обеспечения принятых расходных обязательств Удмуртской Республики и создает базовые условия для социально-экономического развития Удмуртской Республики;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42DED">
        <w:rPr>
          <w:rFonts w:ascii="Times New Roman" w:hAnsi="Times New Roman" w:cs="Times New Roman"/>
          <w:color w:val="000000" w:themeColor="text1"/>
          <w:sz w:val="28"/>
          <w:szCs w:val="28"/>
        </w:rPr>
        <w:t>) повышение эффективности бюджетных расходов, оптимизация действующих расходных обязательств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3) развитие информационной системы управления государственными и муниципальными финансами в Удмуртской Республике.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Направления преобразований в сфере применения информационных и телекоммуникационных технологий для управления общественными финансами в Российской Федерации определены </w:t>
      </w:r>
      <w:hyperlink r:id="rId13" w:history="1">
        <w:r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Концепцией</w:t>
        </w:r>
      </w:hyperlink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создания и развития государственной интегрированной информационной системы упра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вления общественными финансами «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Эле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ктронный бюджет»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утвержденной распоряжением Правительства Российской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от      20 июля 2011 года №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1275-р. Органам исполнительной власти субъектов Российской Федерации рекомендовано при разработке систем управления государственными (муниципальными) финансами руководствоваться положениями указанной Концепции;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4) соблюдение сроков составления и внесения проекта бюджета Удмуртской Республики в Государственный Совет Удмуртской Республики, исполнение закона Удмуртской Республики о бюджете на очередной финансовый год и плановый период, формирование полной и достоверной бухгалтерской и бюджетной отчетности;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5) развитие системы государственного (муниципального) финансового контроля.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новых принципов управления общественными финансами - повышение эффективности бюджетных расходов, составление и исполнение бюджета на основе программно-целевых принципов, финансирование государственных учреждений на основе государственных заданий, расширение полномочий и повышение ответственности главных распорядителей бюджетных сре</w:t>
      </w:r>
      <w:proofErr w:type="gramStart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дств в б</w:t>
      </w:r>
      <w:proofErr w:type="gramEnd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юджетном процессе - требуют преобразований в сфере организации финансового контроля. Правовые основания для таких преобразований предусмотрены Федеральным </w:t>
      </w:r>
      <w:hyperlink r:id="rId14" w:history="1">
        <w:r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23 июля 2013 года № 252-ФЗ «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Бюджетный кодекс Российской Федерации и отдельные законодате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льные акты Российской Федерации»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безусловное исполнение и обслуживание принятых долговых обязательств Удмуртской Республики без нарушения сроков и объемов их </w:t>
      </w: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погашения, соблюдение ограничений по объему государственного долга и расходам на его обслуживание, установленных Бюджетным </w:t>
      </w:r>
      <w:hyperlink r:id="rId15" w:history="1">
        <w:r w:rsidRPr="003A5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7) повышение уровня бюджетной обеспеченности муниципальных образований в Удмуртской Республике за счет создания стимулов для расширения собственной доходной базы местных бюджетов, а также совершенствования распределения дотаций на выравнивание уровня бюджетной обеспеченности муниципальных образований в Удмуртской Республике.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Механизмом, обеспечивающим проведение единой государственной политики на территории Удмуртской Республики, является предоставление субсидий на </w:t>
      </w:r>
      <w:proofErr w:type="spellStart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по направлениям, обеспечивающим решение приоритетных задач социально-экономического развития Удмуртской Республики.</w:t>
      </w:r>
    </w:p>
    <w:p w:rsidR="00BA7649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Безусловным является финансовое обеспечение переданных органам местного самоуправления в Удмуртской Республике отдельных государственных полномочий.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приоритетами государственной бюджетной политики определены цели и задачи в сфере реализации государственной программы.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Целью государственной программы является обеспечение исполнения расходных обязательств Удмуртской Республики при сохранении долгосрочной сбалансированности и устойчивости бюджета Удмуртской Республики, повышение эффективности бюджетных расходов и качества финансового менеджмента в общественном секторе.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указанной цели планируется решение следующих задач: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1) создание условий для повышения эффективности бюджетных расходов и качества управления государственными и муниципальными финансами в Удмуртской Республике, повышения качества финансового менеджмента в секторе государственного управления, обеспечение долгосрочной сбалансированности и устойчивости бюджета Удмуртской Республики;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2) нормативно-методическое обеспечение бюджетного процесса в Удмуртской Республике, организация планирования и исполнения бюджета Удмуртской Республики, кассового обслуживания исполнения бюджета Удмуртской Республики, ведения бюджетного учета и формирования бюджетной отчетности;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нормативно-методическое обеспечение и осуществление финансового </w:t>
      </w:r>
      <w:proofErr w:type="gramStart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использованием средств бюджета Удмуртской Республики и исполнением бюджетного законодательства, совершенствование методов финансового контроля;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4) проведение консервативной долговой политики;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t>5) совершенствование системы распределения межбюджетных трансфертов из бюджета Удмуртской Республики бюджетам муниципальных образований в Удмуртской Республике, содействие повышению уровня бюджетной обеспеченности муниципальных образований в Удмуртской Республике;</w:t>
      </w:r>
    </w:p>
    <w:p w:rsidR="00BA7649" w:rsidRPr="003A52C1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2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6) развитие информационной системы управления государственными и муниципальными финансами в Удмуртской Республике.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>Задачи государственной программы будут решаться в рамках подпрограмм государственной программы.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государственной программы и их значениях приведены в приложении 1 к государственной программе.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</w:t>
      </w:r>
      <w:r w:rsidR="00200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их значениях</w:t>
      </w: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разрезе муниципальных образований в Удмуртской Республике приведены в приложении 1а к государственной программе.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государственной программы с описанием ожидаемых результатов их реализации приведен в приложении 2 к государственной программе.</w:t>
      </w:r>
    </w:p>
    <w:p w:rsidR="00BA7649" w:rsidRPr="00900AB5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A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r w:rsidRPr="00900AB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в рамках своих полномочий участвуют государственные органы Удмуртской Республики.</w:t>
      </w:r>
    </w:p>
    <w:p w:rsidR="00BA7649" w:rsidRPr="005A48F0" w:rsidRDefault="00EF492C" w:rsidP="00EF492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48F0">
        <w:rPr>
          <w:rFonts w:ascii="Times New Roman" w:hAnsi="Times New Roman" w:cs="Times New Roman"/>
          <w:sz w:val="28"/>
          <w:szCs w:val="28"/>
        </w:rPr>
        <w:t>Оценка применения мер государственного регулирования в сфере реализации государственной программы, направленных на достижение цели и ожидаемых результатов государственной программы</w:t>
      </w:r>
      <w:r w:rsidR="005A48F0" w:rsidRPr="005A48F0">
        <w:rPr>
          <w:rFonts w:ascii="Times New Roman" w:hAnsi="Times New Roman" w:cs="Times New Roman"/>
          <w:sz w:val="28"/>
          <w:szCs w:val="28"/>
        </w:rPr>
        <w:t>,</w:t>
      </w:r>
      <w:r w:rsidRPr="005A48F0">
        <w:rPr>
          <w:rFonts w:ascii="Times New Roman" w:hAnsi="Times New Roman" w:cs="Times New Roman"/>
          <w:sz w:val="28"/>
          <w:szCs w:val="28"/>
        </w:rPr>
        <w:t xml:space="preserve"> </w:t>
      </w:r>
      <w:r w:rsidR="00BA7649"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приведены в </w:t>
      </w:r>
      <w:hyperlink r:id="rId16" w:history="1">
        <w:r w:rsidR="00BA7649" w:rsidRPr="005A48F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3</w:t>
        </w:r>
      </w:hyperlink>
      <w:r w:rsidR="00BA7649"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государственной программе.</w:t>
      </w:r>
    </w:p>
    <w:p w:rsidR="00BA7649" w:rsidRPr="005A48F0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>Прогноз сводных показателей государственных заданий на оказание государственных услуг, выполнение государственных работ государственными учреждениями Удмуртской Республики по государственной программе приведен в приложении 4 к государственной программе.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по финансовому</w:t>
      </w:r>
      <w:r w:rsidR="00EF492C"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(ресурсному)</w:t>
      </w:r>
      <w:r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обеспечению государственной программы за счет средств бюджета Удмуртской Республики по годам ее реализации приведена в </w:t>
      </w:r>
      <w:hyperlink r:id="rId17" w:history="1">
        <w:r w:rsidRPr="005A48F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5</w:t>
        </w:r>
      </w:hyperlink>
      <w:r w:rsidRPr="005A48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государственной программе.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Прогнозная (справочная) </w:t>
      </w:r>
      <w:hyperlink r:id="rId18" w:history="1">
        <w:r w:rsidRPr="0025600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оценка</w:t>
        </w:r>
      </w:hyperlink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ресурсного обеспечения реализации государственной программы приведена в приложении 6 к государственной программе.</w:t>
      </w:r>
    </w:p>
    <w:p w:rsidR="00BA7649" w:rsidRPr="0025600F" w:rsidRDefault="00BA7649" w:rsidP="00BA76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Правила предоставления, распределения и расходования субсидии из бюджета Удмуртской Республики бюджетам муниципальных районов (городских округов) на реализацию муниципальных программ (подпрограмм), направленных на повышение эффективности бюджетных расходов </w:t>
      </w:r>
      <w:r w:rsidRPr="0025600F">
        <w:rPr>
          <w:rFonts w:ascii="Times New Roman" w:hAnsi="Times New Roman" w:cs="Times New Roman"/>
          <w:color w:val="000000" w:themeColor="text1"/>
          <w:sz w:val="28"/>
          <w:szCs w:val="28"/>
        </w:rPr>
        <w:t>приведены в приложении 7 к государственной программе.</w:t>
      </w:r>
    </w:p>
    <w:p w:rsidR="00BA7649" w:rsidRDefault="00BA7649" w:rsidP="00BA764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A7649" w:rsidRPr="00FA3A91" w:rsidRDefault="00BA7649" w:rsidP="005A74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A7649" w:rsidRPr="00FA3A91" w:rsidSect="00C43A07">
      <w:headerReference w:type="default" r:id="rId19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6AD" w:rsidRDefault="009726AD" w:rsidP="00CC4AB4">
      <w:pPr>
        <w:spacing w:after="0" w:line="240" w:lineRule="auto"/>
      </w:pPr>
      <w:r>
        <w:separator/>
      </w:r>
    </w:p>
  </w:endnote>
  <w:endnote w:type="continuationSeparator" w:id="1">
    <w:p w:rsidR="009726AD" w:rsidRDefault="009726AD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6AD" w:rsidRDefault="009726AD" w:rsidP="00CC4AB4">
      <w:pPr>
        <w:spacing w:after="0" w:line="240" w:lineRule="auto"/>
      </w:pPr>
      <w:r>
        <w:separator/>
      </w:r>
    </w:p>
  </w:footnote>
  <w:footnote w:type="continuationSeparator" w:id="1">
    <w:p w:rsidR="009726AD" w:rsidRDefault="009726AD" w:rsidP="00CC4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26AD" w:rsidRPr="007447DD" w:rsidRDefault="00C93A3E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7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26AD" w:rsidRPr="007447D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2382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726AD" w:rsidRDefault="009726A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810"/>
    <w:multiLevelType w:val="hybridMultilevel"/>
    <w:tmpl w:val="757C789E"/>
    <w:lvl w:ilvl="0" w:tplc="9A2E7FBA">
      <w:start w:val="1"/>
      <w:numFmt w:val="decimal"/>
      <w:lvlText w:val="%1."/>
      <w:lvlJc w:val="left"/>
      <w:pPr>
        <w:ind w:left="209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3F61E37"/>
    <w:multiLevelType w:val="hybridMultilevel"/>
    <w:tmpl w:val="9C70DC40"/>
    <w:lvl w:ilvl="0" w:tplc="199845D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5354B"/>
    <w:multiLevelType w:val="hybridMultilevel"/>
    <w:tmpl w:val="363621F4"/>
    <w:lvl w:ilvl="0" w:tplc="8DBE443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16A0726A">
      <w:start w:val="1"/>
      <w:numFmt w:val="decimal"/>
      <w:lvlText w:val="%2)"/>
      <w:lvlJc w:val="left"/>
      <w:pPr>
        <w:ind w:left="1635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7DB3"/>
    <w:multiLevelType w:val="hybridMultilevel"/>
    <w:tmpl w:val="3FB0ACC0"/>
    <w:lvl w:ilvl="0" w:tplc="D30AB8AC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AF0545"/>
    <w:multiLevelType w:val="hybridMultilevel"/>
    <w:tmpl w:val="8150537A"/>
    <w:lvl w:ilvl="0" w:tplc="A3104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82321"/>
    <w:multiLevelType w:val="hybridMultilevel"/>
    <w:tmpl w:val="A7CCC92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77B4D07"/>
    <w:multiLevelType w:val="hybridMultilevel"/>
    <w:tmpl w:val="965CF706"/>
    <w:lvl w:ilvl="0" w:tplc="EB5262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F77098"/>
    <w:multiLevelType w:val="hybridMultilevel"/>
    <w:tmpl w:val="BFF0CD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83607186">
      <w:start w:val="1"/>
      <w:numFmt w:val="decimal"/>
      <w:lvlText w:val="%2."/>
      <w:lvlJc w:val="left"/>
      <w:pPr>
        <w:ind w:left="259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0E74EE5"/>
    <w:multiLevelType w:val="hybridMultilevel"/>
    <w:tmpl w:val="E9342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F6827"/>
    <w:multiLevelType w:val="hybridMultilevel"/>
    <w:tmpl w:val="7B04E8F4"/>
    <w:lvl w:ilvl="0" w:tplc="1BA2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8375A"/>
    <w:multiLevelType w:val="hybridMultilevel"/>
    <w:tmpl w:val="7262B3DA"/>
    <w:lvl w:ilvl="0" w:tplc="FD0EB77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FA67A9C"/>
    <w:multiLevelType w:val="hybridMultilevel"/>
    <w:tmpl w:val="F190D804"/>
    <w:lvl w:ilvl="0" w:tplc="67C8F41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BA5B5C"/>
    <w:multiLevelType w:val="hybridMultilevel"/>
    <w:tmpl w:val="37B2328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17731F3"/>
    <w:multiLevelType w:val="hybridMultilevel"/>
    <w:tmpl w:val="F81A8F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AA1117"/>
    <w:multiLevelType w:val="hybridMultilevel"/>
    <w:tmpl w:val="01DA5204"/>
    <w:lvl w:ilvl="0" w:tplc="E4E6CEC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DFE4FB5"/>
    <w:multiLevelType w:val="hybridMultilevel"/>
    <w:tmpl w:val="06D804CE"/>
    <w:lvl w:ilvl="0" w:tplc="0450E9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A01D55"/>
    <w:multiLevelType w:val="hybridMultilevel"/>
    <w:tmpl w:val="3A2AD4DE"/>
    <w:lvl w:ilvl="0" w:tplc="88D4CA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F390719"/>
    <w:multiLevelType w:val="hybridMultilevel"/>
    <w:tmpl w:val="A32A3358"/>
    <w:lvl w:ilvl="0" w:tplc="B3E6014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0BE559D"/>
    <w:multiLevelType w:val="hybridMultilevel"/>
    <w:tmpl w:val="C9CE6550"/>
    <w:lvl w:ilvl="0" w:tplc="426C96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C51036"/>
    <w:multiLevelType w:val="hybridMultilevel"/>
    <w:tmpl w:val="2D5437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C5C75A1"/>
    <w:multiLevelType w:val="hybridMultilevel"/>
    <w:tmpl w:val="037025BE"/>
    <w:lvl w:ilvl="0" w:tplc="461E78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0495E"/>
    <w:multiLevelType w:val="hybridMultilevel"/>
    <w:tmpl w:val="35BCB48E"/>
    <w:lvl w:ilvl="0" w:tplc="AE20AB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9"/>
  </w:num>
  <w:num w:numId="5">
    <w:abstractNumId w:val="21"/>
  </w:num>
  <w:num w:numId="6">
    <w:abstractNumId w:val="12"/>
  </w:num>
  <w:num w:numId="7">
    <w:abstractNumId w:val="2"/>
  </w:num>
  <w:num w:numId="8">
    <w:abstractNumId w:val="11"/>
  </w:num>
  <w:num w:numId="9">
    <w:abstractNumId w:val="19"/>
  </w:num>
  <w:num w:numId="10">
    <w:abstractNumId w:val="4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3"/>
  </w:num>
  <w:num w:numId="16">
    <w:abstractNumId w:val="20"/>
  </w:num>
  <w:num w:numId="17">
    <w:abstractNumId w:val="7"/>
  </w:num>
  <w:num w:numId="18">
    <w:abstractNumId w:val="13"/>
  </w:num>
  <w:num w:numId="19">
    <w:abstractNumId w:val="6"/>
  </w:num>
  <w:num w:numId="20">
    <w:abstractNumId w:val="15"/>
  </w:num>
  <w:num w:numId="21">
    <w:abstractNumId w:val="16"/>
  </w:num>
  <w:num w:numId="22">
    <w:abstractNumId w:val="18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rsids>
    <w:rsidRoot w:val="00AF4A14"/>
    <w:rsid w:val="00020F26"/>
    <w:rsid w:val="00025CC7"/>
    <w:rsid w:val="00026BFA"/>
    <w:rsid w:val="00032F7A"/>
    <w:rsid w:val="00036B6E"/>
    <w:rsid w:val="000422C2"/>
    <w:rsid w:val="000464E2"/>
    <w:rsid w:val="00055CF0"/>
    <w:rsid w:val="00061C27"/>
    <w:rsid w:val="00072FE3"/>
    <w:rsid w:val="00082614"/>
    <w:rsid w:val="00087FF2"/>
    <w:rsid w:val="00090D20"/>
    <w:rsid w:val="00095BA0"/>
    <w:rsid w:val="000A1561"/>
    <w:rsid w:val="000A388A"/>
    <w:rsid w:val="000A3C4D"/>
    <w:rsid w:val="000C097A"/>
    <w:rsid w:val="000C4246"/>
    <w:rsid w:val="000D4C4F"/>
    <w:rsid w:val="000D542F"/>
    <w:rsid w:val="000E133A"/>
    <w:rsid w:val="000E31EA"/>
    <w:rsid w:val="000F029D"/>
    <w:rsid w:val="000F11CA"/>
    <w:rsid w:val="000F4BE9"/>
    <w:rsid w:val="000F4EBC"/>
    <w:rsid w:val="000F7F90"/>
    <w:rsid w:val="00115256"/>
    <w:rsid w:val="001160B7"/>
    <w:rsid w:val="001228A0"/>
    <w:rsid w:val="00123686"/>
    <w:rsid w:val="00127354"/>
    <w:rsid w:val="00142C36"/>
    <w:rsid w:val="00142FE4"/>
    <w:rsid w:val="001463B1"/>
    <w:rsid w:val="00152532"/>
    <w:rsid w:val="00152E39"/>
    <w:rsid w:val="00153415"/>
    <w:rsid w:val="001559B6"/>
    <w:rsid w:val="0016266F"/>
    <w:rsid w:val="00174DA5"/>
    <w:rsid w:val="0017669E"/>
    <w:rsid w:val="00177A87"/>
    <w:rsid w:val="001833CD"/>
    <w:rsid w:val="00183BE8"/>
    <w:rsid w:val="00191AE9"/>
    <w:rsid w:val="00192BB7"/>
    <w:rsid w:val="001A3EDF"/>
    <w:rsid w:val="001A4686"/>
    <w:rsid w:val="001A6709"/>
    <w:rsid w:val="001B0458"/>
    <w:rsid w:val="001B2ADC"/>
    <w:rsid w:val="001B4680"/>
    <w:rsid w:val="001B5742"/>
    <w:rsid w:val="001C2572"/>
    <w:rsid w:val="001C3E33"/>
    <w:rsid w:val="001D3C4F"/>
    <w:rsid w:val="001D45B4"/>
    <w:rsid w:val="001D5E52"/>
    <w:rsid w:val="001D6173"/>
    <w:rsid w:val="001D77EA"/>
    <w:rsid w:val="001E75A1"/>
    <w:rsid w:val="001F08E8"/>
    <w:rsid w:val="001F5081"/>
    <w:rsid w:val="001F5585"/>
    <w:rsid w:val="00200776"/>
    <w:rsid w:val="0020086C"/>
    <w:rsid w:val="0021760C"/>
    <w:rsid w:val="00223159"/>
    <w:rsid w:val="00231174"/>
    <w:rsid w:val="00233AAB"/>
    <w:rsid w:val="002343D4"/>
    <w:rsid w:val="00237038"/>
    <w:rsid w:val="00240AC4"/>
    <w:rsid w:val="0025180B"/>
    <w:rsid w:val="00257EAF"/>
    <w:rsid w:val="002608F6"/>
    <w:rsid w:val="00263CD9"/>
    <w:rsid w:val="002653BA"/>
    <w:rsid w:val="00266DF2"/>
    <w:rsid w:val="00290ED7"/>
    <w:rsid w:val="00292B24"/>
    <w:rsid w:val="00294227"/>
    <w:rsid w:val="002A601B"/>
    <w:rsid w:val="002A6E67"/>
    <w:rsid w:val="002B186E"/>
    <w:rsid w:val="002B3F89"/>
    <w:rsid w:val="002B4635"/>
    <w:rsid w:val="002C00B6"/>
    <w:rsid w:val="002D3295"/>
    <w:rsid w:val="002E0C1B"/>
    <w:rsid w:val="002E4EEB"/>
    <w:rsid w:val="002E5E5F"/>
    <w:rsid w:val="002F528E"/>
    <w:rsid w:val="002F6360"/>
    <w:rsid w:val="002F6B66"/>
    <w:rsid w:val="003005B5"/>
    <w:rsid w:val="00300D25"/>
    <w:rsid w:val="003021E4"/>
    <w:rsid w:val="00305074"/>
    <w:rsid w:val="003101D5"/>
    <w:rsid w:val="00313D4A"/>
    <w:rsid w:val="00313FCA"/>
    <w:rsid w:val="00315B70"/>
    <w:rsid w:val="003223F7"/>
    <w:rsid w:val="003244C5"/>
    <w:rsid w:val="00326839"/>
    <w:rsid w:val="003344FB"/>
    <w:rsid w:val="00341FA6"/>
    <w:rsid w:val="00350605"/>
    <w:rsid w:val="003544E5"/>
    <w:rsid w:val="00360CCF"/>
    <w:rsid w:val="003611E3"/>
    <w:rsid w:val="0036327F"/>
    <w:rsid w:val="00363A5A"/>
    <w:rsid w:val="003644EB"/>
    <w:rsid w:val="00365E4B"/>
    <w:rsid w:val="00366FF8"/>
    <w:rsid w:val="00370160"/>
    <w:rsid w:val="00371B40"/>
    <w:rsid w:val="00376D55"/>
    <w:rsid w:val="00380231"/>
    <w:rsid w:val="00381681"/>
    <w:rsid w:val="00394570"/>
    <w:rsid w:val="00397BC8"/>
    <w:rsid w:val="003A6422"/>
    <w:rsid w:val="003A6C30"/>
    <w:rsid w:val="003A7015"/>
    <w:rsid w:val="003C0117"/>
    <w:rsid w:val="003C1FB6"/>
    <w:rsid w:val="003C4216"/>
    <w:rsid w:val="003C5D52"/>
    <w:rsid w:val="003D5777"/>
    <w:rsid w:val="003E0F65"/>
    <w:rsid w:val="003E2AB2"/>
    <w:rsid w:val="003E4981"/>
    <w:rsid w:val="003E57D7"/>
    <w:rsid w:val="003F1FCE"/>
    <w:rsid w:val="003F6FA9"/>
    <w:rsid w:val="00406C98"/>
    <w:rsid w:val="004128F9"/>
    <w:rsid w:val="00415AB0"/>
    <w:rsid w:val="004201BB"/>
    <w:rsid w:val="00423B49"/>
    <w:rsid w:val="004328FE"/>
    <w:rsid w:val="00433CDF"/>
    <w:rsid w:val="004377FD"/>
    <w:rsid w:val="00440070"/>
    <w:rsid w:val="00443B31"/>
    <w:rsid w:val="00444010"/>
    <w:rsid w:val="004451C6"/>
    <w:rsid w:val="0044740F"/>
    <w:rsid w:val="004570BC"/>
    <w:rsid w:val="004602C7"/>
    <w:rsid w:val="00461C19"/>
    <w:rsid w:val="0046602F"/>
    <w:rsid w:val="00481C6F"/>
    <w:rsid w:val="00494A68"/>
    <w:rsid w:val="004A18FF"/>
    <w:rsid w:val="004B4B04"/>
    <w:rsid w:val="004B4E1C"/>
    <w:rsid w:val="004C4BD1"/>
    <w:rsid w:val="004C4E03"/>
    <w:rsid w:val="004C5735"/>
    <w:rsid w:val="004D2BF7"/>
    <w:rsid w:val="004E129F"/>
    <w:rsid w:val="004E5126"/>
    <w:rsid w:val="004F3D3D"/>
    <w:rsid w:val="004F58A5"/>
    <w:rsid w:val="005026DE"/>
    <w:rsid w:val="00503D7C"/>
    <w:rsid w:val="0050419E"/>
    <w:rsid w:val="00504469"/>
    <w:rsid w:val="00506912"/>
    <w:rsid w:val="005122ED"/>
    <w:rsid w:val="00512B72"/>
    <w:rsid w:val="005138AE"/>
    <w:rsid w:val="00515ED8"/>
    <w:rsid w:val="00517355"/>
    <w:rsid w:val="00517BBF"/>
    <w:rsid w:val="005219A9"/>
    <w:rsid w:val="005235EA"/>
    <w:rsid w:val="00531B5E"/>
    <w:rsid w:val="005353CC"/>
    <w:rsid w:val="00536566"/>
    <w:rsid w:val="00541B8B"/>
    <w:rsid w:val="0055351B"/>
    <w:rsid w:val="005551DE"/>
    <w:rsid w:val="00560BBA"/>
    <w:rsid w:val="00563230"/>
    <w:rsid w:val="00564D1C"/>
    <w:rsid w:val="00567477"/>
    <w:rsid w:val="00581180"/>
    <w:rsid w:val="00584430"/>
    <w:rsid w:val="005851FD"/>
    <w:rsid w:val="00586CBE"/>
    <w:rsid w:val="00596EEC"/>
    <w:rsid w:val="005A03A8"/>
    <w:rsid w:val="005A28CF"/>
    <w:rsid w:val="005A48F0"/>
    <w:rsid w:val="005A6105"/>
    <w:rsid w:val="005A65F9"/>
    <w:rsid w:val="005A7403"/>
    <w:rsid w:val="005B6271"/>
    <w:rsid w:val="005D199A"/>
    <w:rsid w:val="005D48A7"/>
    <w:rsid w:val="005D75C5"/>
    <w:rsid w:val="005E4331"/>
    <w:rsid w:val="005E6174"/>
    <w:rsid w:val="005E6BEF"/>
    <w:rsid w:val="005E7AC5"/>
    <w:rsid w:val="005F4BB8"/>
    <w:rsid w:val="00600327"/>
    <w:rsid w:val="00607E61"/>
    <w:rsid w:val="0061654E"/>
    <w:rsid w:val="006251E1"/>
    <w:rsid w:val="00632C33"/>
    <w:rsid w:val="006340CF"/>
    <w:rsid w:val="006363F8"/>
    <w:rsid w:val="0064194D"/>
    <w:rsid w:val="00642E9A"/>
    <w:rsid w:val="006442CA"/>
    <w:rsid w:val="00647B00"/>
    <w:rsid w:val="00647CAD"/>
    <w:rsid w:val="006513CC"/>
    <w:rsid w:val="00652D6D"/>
    <w:rsid w:val="0065540A"/>
    <w:rsid w:val="0065772C"/>
    <w:rsid w:val="00666749"/>
    <w:rsid w:val="00670A9B"/>
    <w:rsid w:val="00670E05"/>
    <w:rsid w:val="00675E41"/>
    <w:rsid w:val="0069116C"/>
    <w:rsid w:val="00693545"/>
    <w:rsid w:val="0069422C"/>
    <w:rsid w:val="00696122"/>
    <w:rsid w:val="00696DCF"/>
    <w:rsid w:val="006A0E3B"/>
    <w:rsid w:val="006A2734"/>
    <w:rsid w:val="006A40C3"/>
    <w:rsid w:val="006A6764"/>
    <w:rsid w:val="006A75B2"/>
    <w:rsid w:val="006B3221"/>
    <w:rsid w:val="006B3689"/>
    <w:rsid w:val="006C21DB"/>
    <w:rsid w:val="006C29D7"/>
    <w:rsid w:val="006C2C42"/>
    <w:rsid w:val="006C4AA6"/>
    <w:rsid w:val="006C59C2"/>
    <w:rsid w:val="006C5EE6"/>
    <w:rsid w:val="006D179D"/>
    <w:rsid w:val="006D32A5"/>
    <w:rsid w:val="006E6836"/>
    <w:rsid w:val="006F17AA"/>
    <w:rsid w:val="00700955"/>
    <w:rsid w:val="007024E5"/>
    <w:rsid w:val="007107C3"/>
    <w:rsid w:val="00712245"/>
    <w:rsid w:val="0072052E"/>
    <w:rsid w:val="0072580F"/>
    <w:rsid w:val="0072646C"/>
    <w:rsid w:val="00727025"/>
    <w:rsid w:val="00735E57"/>
    <w:rsid w:val="00737AD6"/>
    <w:rsid w:val="007412B7"/>
    <w:rsid w:val="00741B23"/>
    <w:rsid w:val="00742CC4"/>
    <w:rsid w:val="00743F58"/>
    <w:rsid w:val="007447DD"/>
    <w:rsid w:val="0075147E"/>
    <w:rsid w:val="007521D6"/>
    <w:rsid w:val="00761A43"/>
    <w:rsid w:val="00763194"/>
    <w:rsid w:val="00773F84"/>
    <w:rsid w:val="007747EA"/>
    <w:rsid w:val="00775074"/>
    <w:rsid w:val="00775401"/>
    <w:rsid w:val="0077617C"/>
    <w:rsid w:val="00776350"/>
    <w:rsid w:val="0077640F"/>
    <w:rsid w:val="00783A41"/>
    <w:rsid w:val="007A4D7F"/>
    <w:rsid w:val="007B5B25"/>
    <w:rsid w:val="007D26F4"/>
    <w:rsid w:val="007D3555"/>
    <w:rsid w:val="007E7CCC"/>
    <w:rsid w:val="007F25D7"/>
    <w:rsid w:val="007F25FF"/>
    <w:rsid w:val="007F6F7D"/>
    <w:rsid w:val="008007F7"/>
    <w:rsid w:val="008052D9"/>
    <w:rsid w:val="008102F7"/>
    <w:rsid w:val="0081509B"/>
    <w:rsid w:val="008216B5"/>
    <w:rsid w:val="00823AE8"/>
    <w:rsid w:val="00827984"/>
    <w:rsid w:val="0083436C"/>
    <w:rsid w:val="00834D97"/>
    <w:rsid w:val="008355B3"/>
    <w:rsid w:val="008356BD"/>
    <w:rsid w:val="00836BF3"/>
    <w:rsid w:val="00837EB1"/>
    <w:rsid w:val="00842D19"/>
    <w:rsid w:val="00844395"/>
    <w:rsid w:val="008449C2"/>
    <w:rsid w:val="00852333"/>
    <w:rsid w:val="0085386B"/>
    <w:rsid w:val="00855218"/>
    <w:rsid w:val="008656CB"/>
    <w:rsid w:val="00866EE1"/>
    <w:rsid w:val="00872D25"/>
    <w:rsid w:val="00872E7D"/>
    <w:rsid w:val="00874C67"/>
    <w:rsid w:val="008809F4"/>
    <w:rsid w:val="00884862"/>
    <w:rsid w:val="00892C9B"/>
    <w:rsid w:val="00895DF3"/>
    <w:rsid w:val="008A5FDE"/>
    <w:rsid w:val="008B0AB6"/>
    <w:rsid w:val="008B1C7D"/>
    <w:rsid w:val="008C03B1"/>
    <w:rsid w:val="008C0B5B"/>
    <w:rsid w:val="008C16DA"/>
    <w:rsid w:val="008C4BB2"/>
    <w:rsid w:val="008D145D"/>
    <w:rsid w:val="008D3DE4"/>
    <w:rsid w:val="008D543B"/>
    <w:rsid w:val="008D7D47"/>
    <w:rsid w:val="008E675E"/>
    <w:rsid w:val="008F0210"/>
    <w:rsid w:val="008F7097"/>
    <w:rsid w:val="00902702"/>
    <w:rsid w:val="00905F16"/>
    <w:rsid w:val="00906EA2"/>
    <w:rsid w:val="00912658"/>
    <w:rsid w:val="0091380D"/>
    <w:rsid w:val="0091677E"/>
    <w:rsid w:val="00916B86"/>
    <w:rsid w:val="009179C8"/>
    <w:rsid w:val="00926F77"/>
    <w:rsid w:val="00932382"/>
    <w:rsid w:val="009363F4"/>
    <w:rsid w:val="009370CB"/>
    <w:rsid w:val="00937E33"/>
    <w:rsid w:val="00942B82"/>
    <w:rsid w:val="009445D2"/>
    <w:rsid w:val="009447D6"/>
    <w:rsid w:val="00951638"/>
    <w:rsid w:val="00956F1D"/>
    <w:rsid w:val="00960CEE"/>
    <w:rsid w:val="0097252B"/>
    <w:rsid w:val="009726AD"/>
    <w:rsid w:val="00972A19"/>
    <w:rsid w:val="00974E95"/>
    <w:rsid w:val="009801C8"/>
    <w:rsid w:val="00982A6A"/>
    <w:rsid w:val="00984622"/>
    <w:rsid w:val="009926A0"/>
    <w:rsid w:val="00994883"/>
    <w:rsid w:val="009A30EB"/>
    <w:rsid w:val="009A4993"/>
    <w:rsid w:val="009A5A0A"/>
    <w:rsid w:val="009B3635"/>
    <w:rsid w:val="009B4258"/>
    <w:rsid w:val="009B6EC6"/>
    <w:rsid w:val="009C13ED"/>
    <w:rsid w:val="009C22BA"/>
    <w:rsid w:val="009C31D4"/>
    <w:rsid w:val="009C3BF0"/>
    <w:rsid w:val="009D0FB2"/>
    <w:rsid w:val="009E2C66"/>
    <w:rsid w:val="009E665A"/>
    <w:rsid w:val="009E79A8"/>
    <w:rsid w:val="009F12E9"/>
    <w:rsid w:val="009F3153"/>
    <w:rsid w:val="00A034E2"/>
    <w:rsid w:val="00A135C8"/>
    <w:rsid w:val="00A20E65"/>
    <w:rsid w:val="00A27240"/>
    <w:rsid w:val="00A35800"/>
    <w:rsid w:val="00A37BC6"/>
    <w:rsid w:val="00A46ED8"/>
    <w:rsid w:val="00A51AA6"/>
    <w:rsid w:val="00A5425D"/>
    <w:rsid w:val="00A55780"/>
    <w:rsid w:val="00A60372"/>
    <w:rsid w:val="00A60E2E"/>
    <w:rsid w:val="00A61F5D"/>
    <w:rsid w:val="00A637EE"/>
    <w:rsid w:val="00A65A11"/>
    <w:rsid w:val="00A83BB2"/>
    <w:rsid w:val="00A85415"/>
    <w:rsid w:val="00A867B2"/>
    <w:rsid w:val="00A878C8"/>
    <w:rsid w:val="00A87EF9"/>
    <w:rsid w:val="00A91059"/>
    <w:rsid w:val="00A929B1"/>
    <w:rsid w:val="00A95963"/>
    <w:rsid w:val="00A95DE4"/>
    <w:rsid w:val="00AA03BD"/>
    <w:rsid w:val="00AA0564"/>
    <w:rsid w:val="00AA1F06"/>
    <w:rsid w:val="00AA6E52"/>
    <w:rsid w:val="00AA7890"/>
    <w:rsid w:val="00AC15FC"/>
    <w:rsid w:val="00AC5EAE"/>
    <w:rsid w:val="00AD08FC"/>
    <w:rsid w:val="00AD2404"/>
    <w:rsid w:val="00AD2B12"/>
    <w:rsid w:val="00AD33A8"/>
    <w:rsid w:val="00AD341B"/>
    <w:rsid w:val="00AD766B"/>
    <w:rsid w:val="00AE39F6"/>
    <w:rsid w:val="00AE5C52"/>
    <w:rsid w:val="00AE6952"/>
    <w:rsid w:val="00AE7B64"/>
    <w:rsid w:val="00AF0118"/>
    <w:rsid w:val="00AF4A14"/>
    <w:rsid w:val="00B0148E"/>
    <w:rsid w:val="00B056A8"/>
    <w:rsid w:val="00B077E2"/>
    <w:rsid w:val="00B156EB"/>
    <w:rsid w:val="00B169B1"/>
    <w:rsid w:val="00B26562"/>
    <w:rsid w:val="00B265A7"/>
    <w:rsid w:val="00B270CD"/>
    <w:rsid w:val="00B3165C"/>
    <w:rsid w:val="00B33C5C"/>
    <w:rsid w:val="00B42356"/>
    <w:rsid w:val="00B50CE1"/>
    <w:rsid w:val="00B6358F"/>
    <w:rsid w:val="00B6402E"/>
    <w:rsid w:val="00B6672C"/>
    <w:rsid w:val="00B67A65"/>
    <w:rsid w:val="00B73474"/>
    <w:rsid w:val="00B736C5"/>
    <w:rsid w:val="00B75941"/>
    <w:rsid w:val="00B90729"/>
    <w:rsid w:val="00B931A7"/>
    <w:rsid w:val="00B945E8"/>
    <w:rsid w:val="00BA7649"/>
    <w:rsid w:val="00BB06E8"/>
    <w:rsid w:val="00BB22EF"/>
    <w:rsid w:val="00BB27A2"/>
    <w:rsid w:val="00BB3AD7"/>
    <w:rsid w:val="00BB664A"/>
    <w:rsid w:val="00BD0DE8"/>
    <w:rsid w:val="00BD1151"/>
    <w:rsid w:val="00BD4BC2"/>
    <w:rsid w:val="00BE14AE"/>
    <w:rsid w:val="00BF2BFC"/>
    <w:rsid w:val="00BF2CA9"/>
    <w:rsid w:val="00BF564B"/>
    <w:rsid w:val="00C021D0"/>
    <w:rsid w:val="00C21248"/>
    <w:rsid w:val="00C219A0"/>
    <w:rsid w:val="00C22AD9"/>
    <w:rsid w:val="00C22B3B"/>
    <w:rsid w:val="00C23885"/>
    <w:rsid w:val="00C3326D"/>
    <w:rsid w:val="00C36DFE"/>
    <w:rsid w:val="00C43311"/>
    <w:rsid w:val="00C4363F"/>
    <w:rsid w:val="00C43A07"/>
    <w:rsid w:val="00C4541D"/>
    <w:rsid w:val="00C55301"/>
    <w:rsid w:val="00C56374"/>
    <w:rsid w:val="00C56AED"/>
    <w:rsid w:val="00C67B75"/>
    <w:rsid w:val="00C711F8"/>
    <w:rsid w:val="00C717D4"/>
    <w:rsid w:val="00C71EE5"/>
    <w:rsid w:val="00C7247A"/>
    <w:rsid w:val="00C7441B"/>
    <w:rsid w:val="00C748D6"/>
    <w:rsid w:val="00C840FB"/>
    <w:rsid w:val="00C84AB9"/>
    <w:rsid w:val="00C9265C"/>
    <w:rsid w:val="00C927C8"/>
    <w:rsid w:val="00C93A3E"/>
    <w:rsid w:val="00C95214"/>
    <w:rsid w:val="00C97EFD"/>
    <w:rsid w:val="00CA7451"/>
    <w:rsid w:val="00CB13C4"/>
    <w:rsid w:val="00CB502A"/>
    <w:rsid w:val="00CC1B7A"/>
    <w:rsid w:val="00CC212B"/>
    <w:rsid w:val="00CC4AB4"/>
    <w:rsid w:val="00CD5AAD"/>
    <w:rsid w:val="00CD73FC"/>
    <w:rsid w:val="00CF263D"/>
    <w:rsid w:val="00CF40D5"/>
    <w:rsid w:val="00D0118B"/>
    <w:rsid w:val="00D04618"/>
    <w:rsid w:val="00D07DE2"/>
    <w:rsid w:val="00D10248"/>
    <w:rsid w:val="00D11F07"/>
    <w:rsid w:val="00D30B63"/>
    <w:rsid w:val="00D32028"/>
    <w:rsid w:val="00D338B8"/>
    <w:rsid w:val="00D338FF"/>
    <w:rsid w:val="00D34704"/>
    <w:rsid w:val="00D34BA2"/>
    <w:rsid w:val="00D36538"/>
    <w:rsid w:val="00D36C83"/>
    <w:rsid w:val="00D41AD0"/>
    <w:rsid w:val="00D42B61"/>
    <w:rsid w:val="00D44666"/>
    <w:rsid w:val="00D516CB"/>
    <w:rsid w:val="00D51B05"/>
    <w:rsid w:val="00D51ED5"/>
    <w:rsid w:val="00D55EC5"/>
    <w:rsid w:val="00D616A7"/>
    <w:rsid w:val="00D61811"/>
    <w:rsid w:val="00D6687E"/>
    <w:rsid w:val="00D70CC6"/>
    <w:rsid w:val="00D726BD"/>
    <w:rsid w:val="00D77CC9"/>
    <w:rsid w:val="00D8110B"/>
    <w:rsid w:val="00D85E9B"/>
    <w:rsid w:val="00D92743"/>
    <w:rsid w:val="00D935EC"/>
    <w:rsid w:val="00DA182F"/>
    <w:rsid w:val="00DA27B3"/>
    <w:rsid w:val="00DA62AE"/>
    <w:rsid w:val="00DB593D"/>
    <w:rsid w:val="00DC0819"/>
    <w:rsid w:val="00DC6700"/>
    <w:rsid w:val="00DC6701"/>
    <w:rsid w:val="00DC795C"/>
    <w:rsid w:val="00DD280E"/>
    <w:rsid w:val="00DD34F5"/>
    <w:rsid w:val="00DD4757"/>
    <w:rsid w:val="00DD5051"/>
    <w:rsid w:val="00DE036E"/>
    <w:rsid w:val="00DE2A5A"/>
    <w:rsid w:val="00DF0BEB"/>
    <w:rsid w:val="00DF63E7"/>
    <w:rsid w:val="00DF7863"/>
    <w:rsid w:val="00E038B6"/>
    <w:rsid w:val="00E05F81"/>
    <w:rsid w:val="00E219E7"/>
    <w:rsid w:val="00E2432C"/>
    <w:rsid w:val="00E2711B"/>
    <w:rsid w:val="00E27306"/>
    <w:rsid w:val="00E309AF"/>
    <w:rsid w:val="00E4090A"/>
    <w:rsid w:val="00E414EA"/>
    <w:rsid w:val="00E47473"/>
    <w:rsid w:val="00E546B1"/>
    <w:rsid w:val="00E55CDA"/>
    <w:rsid w:val="00E6170C"/>
    <w:rsid w:val="00E72401"/>
    <w:rsid w:val="00E74E00"/>
    <w:rsid w:val="00E8249A"/>
    <w:rsid w:val="00E828A8"/>
    <w:rsid w:val="00E932D6"/>
    <w:rsid w:val="00EA4EBE"/>
    <w:rsid w:val="00EA557D"/>
    <w:rsid w:val="00EA5673"/>
    <w:rsid w:val="00EB0C8D"/>
    <w:rsid w:val="00EB4E85"/>
    <w:rsid w:val="00EC5279"/>
    <w:rsid w:val="00ED1D46"/>
    <w:rsid w:val="00EE346A"/>
    <w:rsid w:val="00EE5123"/>
    <w:rsid w:val="00EE7128"/>
    <w:rsid w:val="00EF492C"/>
    <w:rsid w:val="00EF6A7E"/>
    <w:rsid w:val="00F034C8"/>
    <w:rsid w:val="00F05E7D"/>
    <w:rsid w:val="00F07BED"/>
    <w:rsid w:val="00F27272"/>
    <w:rsid w:val="00F277AC"/>
    <w:rsid w:val="00F35324"/>
    <w:rsid w:val="00F3733C"/>
    <w:rsid w:val="00F4683C"/>
    <w:rsid w:val="00F5244E"/>
    <w:rsid w:val="00F6227D"/>
    <w:rsid w:val="00F625EC"/>
    <w:rsid w:val="00F64A67"/>
    <w:rsid w:val="00F7028C"/>
    <w:rsid w:val="00F83A03"/>
    <w:rsid w:val="00F95C5E"/>
    <w:rsid w:val="00F97EBF"/>
    <w:rsid w:val="00FA2EDB"/>
    <w:rsid w:val="00FA3A91"/>
    <w:rsid w:val="00FA6F58"/>
    <w:rsid w:val="00FB1943"/>
    <w:rsid w:val="00FB4FE6"/>
    <w:rsid w:val="00FB7719"/>
    <w:rsid w:val="00FC7524"/>
    <w:rsid w:val="00FE09FB"/>
    <w:rsid w:val="00FE38A2"/>
    <w:rsid w:val="00FE7D3A"/>
    <w:rsid w:val="00FF6052"/>
    <w:rsid w:val="00FF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link w:val="a4"/>
    <w:uiPriority w:val="99"/>
    <w:qFormat/>
    <w:rsid w:val="00F4683C"/>
    <w:pPr>
      <w:ind w:left="720"/>
      <w:contextualSpacing/>
    </w:pPr>
  </w:style>
  <w:style w:type="table" w:styleId="a5">
    <w:name w:val="Table Grid"/>
    <w:basedOn w:val="a1"/>
    <w:uiPriority w:val="59"/>
    <w:rsid w:val="00CB5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A959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959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9596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959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9596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9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963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D07DE2"/>
  </w:style>
  <w:style w:type="paragraph" w:styleId="ad">
    <w:name w:val="header"/>
    <w:basedOn w:val="a"/>
    <w:link w:val="ae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4AB4"/>
  </w:style>
  <w:style w:type="paragraph" w:styleId="af">
    <w:name w:val="footer"/>
    <w:basedOn w:val="a"/>
    <w:link w:val="af0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4AB4"/>
  </w:style>
  <w:style w:type="paragraph" w:styleId="af1">
    <w:name w:val="Body Text Indent"/>
    <w:aliases w:val="текст,Основной текст 1"/>
    <w:basedOn w:val="a"/>
    <w:link w:val="af2"/>
    <w:rsid w:val="00095BA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1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95BA0"/>
    <w:pPr>
      <w:tabs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74FA54406EDA26A362E93586D4BB20E0983177C8EEC2CD901FDCE4F4g76DK" TargetMode="External"/><Relationship Id="rId13" Type="http://schemas.openxmlformats.org/officeDocument/2006/relationships/hyperlink" Target="consultantplus://offline/ref=9A691A8448B164FF13AEE0A58A9040A06601A53C2ECA2EACE84A378F75CDADEA8F8CAB8492754273lDVAF" TargetMode="External"/><Relationship Id="rId18" Type="http://schemas.openxmlformats.org/officeDocument/2006/relationships/hyperlink" Target="consultantplus://offline/ref=86FC069ECC59DB219D8A092D7FAE6868B08B7B094CB655C47CA1958E61245BAD4CBE194296E211B30BA112WCk4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691A8448B164FF13AEFEA89CFC1EA86402F93428CA23FBBD156CD222C4A7BDC8C3F2C6D6784373DD3572lAVDF" TargetMode="External"/><Relationship Id="rId17" Type="http://schemas.openxmlformats.org/officeDocument/2006/relationships/hyperlink" Target="consultantplus://offline/ref=86FC069ECC59DB219D8A092D7FAE6868B08B7B094CB655C47CA1958E61245BAD4CBE194296E211B30CA012WCk8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FC069ECC59DB219D8A092D7FAE6868B08B7B094CB655C47CA1958E61245BAD4CBE194296E211B30CA316WCkB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691A8448B164FF13AEFEA89CFC1EA86402F93429C123FCB6156CD222C4A7BDC8C3F2C6D6784373DD3573lAV0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691A8448B164FF13AEE0A58A9040A06601A13E2CCA2EACE84A378F75lCVDF" TargetMode="External"/><Relationship Id="rId10" Type="http://schemas.openxmlformats.org/officeDocument/2006/relationships/hyperlink" Target="consultantplus://offline/ref=9A691A8448B164FF13AEE0A58A9040A0660FA53827C92EACE84A378F75CDADEA8F8CAB8492754272lDVE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691A8448B164FF13AEE0A58A9040A0660FA53827CE2EACE84A378F75CDADEA8F8CAB8492754272lDVEF" TargetMode="External"/><Relationship Id="rId14" Type="http://schemas.openxmlformats.org/officeDocument/2006/relationships/hyperlink" Target="consultantplus://offline/ref=9A691A8448B164FF13AEE0A58A9040A0660CA73B27C12EACE84A378F75lC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473A-0817-4D86-BF4B-A195ACC8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21</Pages>
  <Words>6156</Words>
  <Characters>35090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19</cp:revision>
  <cp:lastPrinted>2014-04-24T13:08:00Z</cp:lastPrinted>
  <dcterms:created xsi:type="dcterms:W3CDTF">2014-04-28T06:07:00Z</dcterms:created>
  <dcterms:modified xsi:type="dcterms:W3CDTF">2015-12-02T06:40:00Z</dcterms:modified>
</cp:coreProperties>
</file>